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F448" w14:textId="77777777" w:rsidR="001364A2" w:rsidRDefault="001364A2" w:rsidP="007E2B55">
      <w:pPr>
        <w:jc w:val="center"/>
        <w:rPr>
          <w:b/>
          <w:sz w:val="40"/>
          <w:szCs w:val="40"/>
        </w:rPr>
      </w:pPr>
    </w:p>
    <w:p w14:paraId="116F1784" w14:textId="77777777" w:rsidR="00530C79" w:rsidRDefault="00530C79" w:rsidP="00530C79">
      <w:pPr>
        <w:spacing w:after="0"/>
        <w:jc w:val="center"/>
        <w:rPr>
          <w:b/>
          <w:sz w:val="28"/>
          <w:szCs w:val="28"/>
          <w:u w:val="single"/>
        </w:rPr>
      </w:pPr>
    </w:p>
    <w:p w14:paraId="2B383BC6" w14:textId="0F2ECCAF" w:rsidR="00530C79" w:rsidRPr="00530C79" w:rsidRDefault="00530C79" w:rsidP="00530C79">
      <w:pPr>
        <w:spacing w:after="0"/>
        <w:jc w:val="center"/>
        <w:rPr>
          <w:b/>
          <w:sz w:val="28"/>
          <w:szCs w:val="28"/>
          <w:u w:val="single"/>
        </w:rPr>
      </w:pPr>
      <w:r w:rsidRPr="00530C79">
        <w:rPr>
          <w:b/>
          <w:sz w:val="28"/>
          <w:szCs w:val="28"/>
          <w:u w:val="single"/>
        </w:rPr>
        <w:t>Expected Milk Intake and Associated Voids and Stools</w:t>
      </w:r>
    </w:p>
    <w:p w14:paraId="2759DA65" w14:textId="77777777" w:rsidR="00530C79" w:rsidRPr="00530C79" w:rsidRDefault="00530C79" w:rsidP="00530C79">
      <w:pPr>
        <w:spacing w:after="0"/>
        <w:jc w:val="center"/>
        <w:rPr>
          <w:b/>
          <w:sz w:val="28"/>
          <w:szCs w:val="28"/>
        </w:rPr>
      </w:pPr>
    </w:p>
    <w:tbl>
      <w:tblPr>
        <w:tblStyle w:val="TableGrid1"/>
        <w:tblW w:w="0" w:type="auto"/>
        <w:jc w:val="center"/>
        <w:tblLook w:val="04A0" w:firstRow="1" w:lastRow="0" w:firstColumn="1" w:lastColumn="0" w:noHBand="0" w:noVBand="1"/>
      </w:tblPr>
      <w:tblGrid>
        <w:gridCol w:w="1795"/>
        <w:gridCol w:w="2520"/>
        <w:gridCol w:w="1440"/>
        <w:gridCol w:w="2949"/>
      </w:tblGrid>
      <w:tr w:rsidR="00530C79" w:rsidRPr="00530C79" w14:paraId="31AE3C51" w14:textId="77777777" w:rsidTr="00D46B37">
        <w:trPr>
          <w:trHeight w:val="836"/>
          <w:jc w:val="center"/>
        </w:trPr>
        <w:tc>
          <w:tcPr>
            <w:tcW w:w="1795" w:type="dxa"/>
            <w:vAlign w:val="center"/>
          </w:tcPr>
          <w:p w14:paraId="3D1C28C3" w14:textId="77777777" w:rsidR="00530C79" w:rsidRPr="00530C79" w:rsidRDefault="00530C79" w:rsidP="00530C79">
            <w:pPr>
              <w:jc w:val="center"/>
              <w:rPr>
                <w:b/>
                <w:sz w:val="24"/>
                <w:szCs w:val="24"/>
              </w:rPr>
            </w:pPr>
            <w:r w:rsidRPr="00530C79">
              <w:rPr>
                <w:b/>
                <w:sz w:val="24"/>
                <w:szCs w:val="24"/>
              </w:rPr>
              <w:t>Days of Life</w:t>
            </w:r>
          </w:p>
        </w:tc>
        <w:tc>
          <w:tcPr>
            <w:tcW w:w="2520" w:type="dxa"/>
            <w:vAlign w:val="center"/>
          </w:tcPr>
          <w:p w14:paraId="7C549308" w14:textId="77777777" w:rsidR="00530C79" w:rsidRPr="00530C79" w:rsidRDefault="00530C79" w:rsidP="00530C79">
            <w:pPr>
              <w:jc w:val="center"/>
              <w:rPr>
                <w:b/>
                <w:sz w:val="24"/>
                <w:szCs w:val="24"/>
              </w:rPr>
            </w:pPr>
            <w:r w:rsidRPr="00530C79">
              <w:rPr>
                <w:b/>
                <w:sz w:val="24"/>
                <w:szCs w:val="24"/>
              </w:rPr>
              <w:t>Volume of Breastmilk per feed</w:t>
            </w:r>
          </w:p>
        </w:tc>
        <w:tc>
          <w:tcPr>
            <w:tcW w:w="1440" w:type="dxa"/>
            <w:vAlign w:val="center"/>
          </w:tcPr>
          <w:p w14:paraId="5399A413" w14:textId="77777777" w:rsidR="00530C79" w:rsidRPr="00530C79" w:rsidRDefault="00530C79" w:rsidP="00530C79">
            <w:pPr>
              <w:jc w:val="center"/>
              <w:rPr>
                <w:b/>
                <w:sz w:val="24"/>
                <w:szCs w:val="24"/>
              </w:rPr>
            </w:pPr>
            <w:r w:rsidRPr="00530C79">
              <w:rPr>
                <w:b/>
                <w:sz w:val="24"/>
                <w:szCs w:val="24"/>
              </w:rPr>
              <w:t>Minimum wet diapers</w:t>
            </w:r>
          </w:p>
        </w:tc>
        <w:tc>
          <w:tcPr>
            <w:tcW w:w="2949" w:type="dxa"/>
            <w:vAlign w:val="center"/>
          </w:tcPr>
          <w:p w14:paraId="483844A5" w14:textId="77777777" w:rsidR="00530C79" w:rsidRPr="00530C79" w:rsidRDefault="00530C79" w:rsidP="00530C79">
            <w:pPr>
              <w:jc w:val="center"/>
              <w:rPr>
                <w:b/>
                <w:sz w:val="24"/>
                <w:szCs w:val="24"/>
              </w:rPr>
            </w:pPr>
            <w:r w:rsidRPr="00530C79">
              <w:rPr>
                <w:b/>
                <w:sz w:val="24"/>
                <w:szCs w:val="24"/>
              </w:rPr>
              <w:t>Stool Characteristics</w:t>
            </w:r>
          </w:p>
        </w:tc>
      </w:tr>
      <w:tr w:rsidR="00530C79" w:rsidRPr="00530C79" w14:paraId="253D4C7A" w14:textId="77777777" w:rsidTr="00D46B37">
        <w:trPr>
          <w:trHeight w:val="629"/>
          <w:jc w:val="center"/>
        </w:trPr>
        <w:tc>
          <w:tcPr>
            <w:tcW w:w="1795" w:type="dxa"/>
            <w:vAlign w:val="center"/>
          </w:tcPr>
          <w:p w14:paraId="044CC91E" w14:textId="77777777" w:rsidR="00530C79" w:rsidRPr="00530C79" w:rsidRDefault="00530C79" w:rsidP="00530C79">
            <w:pPr>
              <w:jc w:val="center"/>
              <w:rPr>
                <w:bCs/>
                <w:sz w:val="24"/>
                <w:szCs w:val="24"/>
              </w:rPr>
            </w:pPr>
            <w:r w:rsidRPr="00530C79">
              <w:rPr>
                <w:bCs/>
                <w:sz w:val="24"/>
                <w:szCs w:val="24"/>
              </w:rPr>
              <w:t>1</w:t>
            </w:r>
          </w:p>
        </w:tc>
        <w:tc>
          <w:tcPr>
            <w:tcW w:w="2520" w:type="dxa"/>
            <w:vAlign w:val="center"/>
          </w:tcPr>
          <w:p w14:paraId="10CC47A3" w14:textId="77777777" w:rsidR="00530C79" w:rsidRPr="00530C79" w:rsidRDefault="00530C79" w:rsidP="00530C79">
            <w:pPr>
              <w:jc w:val="center"/>
              <w:rPr>
                <w:bCs/>
                <w:sz w:val="24"/>
                <w:szCs w:val="24"/>
              </w:rPr>
            </w:pPr>
            <w:r w:rsidRPr="00530C79">
              <w:rPr>
                <w:bCs/>
                <w:sz w:val="24"/>
                <w:szCs w:val="24"/>
              </w:rPr>
              <w:t>5-15 mL’s</w:t>
            </w:r>
          </w:p>
        </w:tc>
        <w:tc>
          <w:tcPr>
            <w:tcW w:w="1440" w:type="dxa"/>
            <w:vAlign w:val="center"/>
          </w:tcPr>
          <w:p w14:paraId="07E4F37D" w14:textId="77777777" w:rsidR="00530C79" w:rsidRPr="00530C79" w:rsidRDefault="00530C79" w:rsidP="00530C79">
            <w:pPr>
              <w:jc w:val="center"/>
              <w:rPr>
                <w:bCs/>
                <w:sz w:val="24"/>
                <w:szCs w:val="24"/>
              </w:rPr>
            </w:pPr>
            <w:r w:rsidRPr="00530C79">
              <w:rPr>
                <w:bCs/>
                <w:sz w:val="24"/>
                <w:szCs w:val="24"/>
              </w:rPr>
              <w:t>1</w:t>
            </w:r>
          </w:p>
        </w:tc>
        <w:tc>
          <w:tcPr>
            <w:tcW w:w="2949" w:type="dxa"/>
            <w:vAlign w:val="center"/>
          </w:tcPr>
          <w:p w14:paraId="755DA985" w14:textId="77777777" w:rsidR="00530C79" w:rsidRPr="00530C79" w:rsidRDefault="00530C79" w:rsidP="00530C79">
            <w:pPr>
              <w:jc w:val="center"/>
              <w:rPr>
                <w:bCs/>
                <w:sz w:val="24"/>
                <w:szCs w:val="24"/>
              </w:rPr>
            </w:pPr>
            <w:r w:rsidRPr="00530C79">
              <w:rPr>
                <w:bCs/>
                <w:sz w:val="24"/>
                <w:szCs w:val="24"/>
              </w:rPr>
              <w:t>1 black tarry stool (meconium)</w:t>
            </w:r>
          </w:p>
        </w:tc>
      </w:tr>
      <w:tr w:rsidR="00530C79" w:rsidRPr="00530C79" w14:paraId="5AF2394C" w14:textId="77777777" w:rsidTr="00D46B37">
        <w:trPr>
          <w:trHeight w:val="611"/>
          <w:jc w:val="center"/>
        </w:trPr>
        <w:tc>
          <w:tcPr>
            <w:tcW w:w="1795" w:type="dxa"/>
            <w:vAlign w:val="center"/>
          </w:tcPr>
          <w:p w14:paraId="3BABB338" w14:textId="77777777" w:rsidR="00530C79" w:rsidRPr="00530C79" w:rsidRDefault="00530C79" w:rsidP="00530C79">
            <w:pPr>
              <w:jc w:val="center"/>
              <w:rPr>
                <w:bCs/>
                <w:sz w:val="24"/>
                <w:szCs w:val="24"/>
              </w:rPr>
            </w:pPr>
            <w:r w:rsidRPr="00530C79">
              <w:rPr>
                <w:bCs/>
                <w:sz w:val="24"/>
                <w:szCs w:val="24"/>
              </w:rPr>
              <w:t>2</w:t>
            </w:r>
          </w:p>
        </w:tc>
        <w:tc>
          <w:tcPr>
            <w:tcW w:w="2520" w:type="dxa"/>
            <w:vAlign w:val="center"/>
          </w:tcPr>
          <w:p w14:paraId="45074F73" w14:textId="77777777" w:rsidR="00530C79" w:rsidRPr="00530C79" w:rsidRDefault="00530C79" w:rsidP="00530C79">
            <w:pPr>
              <w:jc w:val="center"/>
              <w:rPr>
                <w:bCs/>
                <w:sz w:val="24"/>
                <w:szCs w:val="24"/>
              </w:rPr>
            </w:pPr>
            <w:r w:rsidRPr="00530C79">
              <w:rPr>
                <w:bCs/>
                <w:sz w:val="24"/>
                <w:szCs w:val="24"/>
              </w:rPr>
              <w:t>15-20 mL’s</w:t>
            </w:r>
          </w:p>
        </w:tc>
        <w:tc>
          <w:tcPr>
            <w:tcW w:w="1440" w:type="dxa"/>
            <w:vAlign w:val="center"/>
          </w:tcPr>
          <w:p w14:paraId="447FBC07" w14:textId="77777777" w:rsidR="00530C79" w:rsidRPr="00530C79" w:rsidRDefault="00530C79" w:rsidP="00530C79">
            <w:pPr>
              <w:jc w:val="center"/>
              <w:rPr>
                <w:bCs/>
                <w:sz w:val="24"/>
                <w:szCs w:val="24"/>
              </w:rPr>
            </w:pPr>
            <w:r w:rsidRPr="00530C79">
              <w:rPr>
                <w:bCs/>
                <w:sz w:val="24"/>
                <w:szCs w:val="24"/>
              </w:rPr>
              <w:t>2</w:t>
            </w:r>
          </w:p>
        </w:tc>
        <w:tc>
          <w:tcPr>
            <w:tcW w:w="2949" w:type="dxa"/>
            <w:vAlign w:val="center"/>
          </w:tcPr>
          <w:p w14:paraId="735D3CCB" w14:textId="77777777" w:rsidR="00530C79" w:rsidRPr="00530C79" w:rsidRDefault="00530C79" w:rsidP="00530C79">
            <w:pPr>
              <w:jc w:val="center"/>
              <w:rPr>
                <w:bCs/>
                <w:sz w:val="24"/>
                <w:szCs w:val="24"/>
              </w:rPr>
            </w:pPr>
            <w:r w:rsidRPr="00530C79">
              <w:rPr>
                <w:bCs/>
                <w:sz w:val="24"/>
                <w:szCs w:val="24"/>
              </w:rPr>
              <w:t>1-3 dark blackish brown or green stools</w:t>
            </w:r>
          </w:p>
        </w:tc>
      </w:tr>
      <w:tr w:rsidR="00530C79" w:rsidRPr="00530C79" w14:paraId="48ABC0A7" w14:textId="77777777" w:rsidTr="00D46B37">
        <w:trPr>
          <w:trHeight w:val="620"/>
          <w:jc w:val="center"/>
        </w:trPr>
        <w:tc>
          <w:tcPr>
            <w:tcW w:w="1795" w:type="dxa"/>
            <w:vAlign w:val="center"/>
          </w:tcPr>
          <w:p w14:paraId="198CF4B3" w14:textId="77777777" w:rsidR="00530C79" w:rsidRPr="00530C79" w:rsidRDefault="00530C79" w:rsidP="00530C79">
            <w:pPr>
              <w:jc w:val="center"/>
              <w:rPr>
                <w:bCs/>
                <w:sz w:val="24"/>
                <w:szCs w:val="24"/>
              </w:rPr>
            </w:pPr>
            <w:r w:rsidRPr="00530C79">
              <w:rPr>
                <w:bCs/>
                <w:sz w:val="24"/>
                <w:szCs w:val="24"/>
              </w:rPr>
              <w:t>3</w:t>
            </w:r>
          </w:p>
        </w:tc>
        <w:tc>
          <w:tcPr>
            <w:tcW w:w="2520" w:type="dxa"/>
            <w:vAlign w:val="center"/>
          </w:tcPr>
          <w:p w14:paraId="4F943392" w14:textId="77777777" w:rsidR="00530C79" w:rsidRPr="00530C79" w:rsidRDefault="00530C79" w:rsidP="00530C79">
            <w:pPr>
              <w:jc w:val="center"/>
              <w:rPr>
                <w:bCs/>
                <w:sz w:val="24"/>
                <w:szCs w:val="24"/>
              </w:rPr>
            </w:pPr>
            <w:r w:rsidRPr="00530C79">
              <w:rPr>
                <w:bCs/>
                <w:sz w:val="24"/>
                <w:szCs w:val="24"/>
              </w:rPr>
              <w:t>20-40 mL’s (1oz)</w:t>
            </w:r>
          </w:p>
        </w:tc>
        <w:tc>
          <w:tcPr>
            <w:tcW w:w="1440" w:type="dxa"/>
            <w:vAlign w:val="center"/>
          </w:tcPr>
          <w:p w14:paraId="038B38E4" w14:textId="77777777" w:rsidR="00530C79" w:rsidRPr="00530C79" w:rsidRDefault="00530C79" w:rsidP="00530C79">
            <w:pPr>
              <w:jc w:val="center"/>
              <w:rPr>
                <w:bCs/>
                <w:sz w:val="24"/>
                <w:szCs w:val="24"/>
              </w:rPr>
            </w:pPr>
            <w:r w:rsidRPr="00530C79">
              <w:rPr>
                <w:bCs/>
                <w:sz w:val="24"/>
                <w:szCs w:val="24"/>
              </w:rPr>
              <w:t>3</w:t>
            </w:r>
          </w:p>
        </w:tc>
        <w:tc>
          <w:tcPr>
            <w:tcW w:w="2949" w:type="dxa"/>
            <w:vAlign w:val="center"/>
          </w:tcPr>
          <w:p w14:paraId="0F1235EF" w14:textId="77777777" w:rsidR="00530C79" w:rsidRPr="00530C79" w:rsidRDefault="00530C79" w:rsidP="00530C79">
            <w:pPr>
              <w:jc w:val="center"/>
              <w:rPr>
                <w:bCs/>
                <w:sz w:val="24"/>
                <w:szCs w:val="24"/>
              </w:rPr>
            </w:pPr>
            <w:r w:rsidRPr="00530C79">
              <w:rPr>
                <w:bCs/>
                <w:sz w:val="24"/>
                <w:szCs w:val="24"/>
              </w:rPr>
              <w:t>Transitioning stools: softer and more green/brown</w:t>
            </w:r>
          </w:p>
        </w:tc>
      </w:tr>
      <w:tr w:rsidR="00530C79" w:rsidRPr="00530C79" w14:paraId="69E31D8D" w14:textId="77777777" w:rsidTr="00D46B37">
        <w:trPr>
          <w:trHeight w:val="530"/>
          <w:jc w:val="center"/>
        </w:trPr>
        <w:tc>
          <w:tcPr>
            <w:tcW w:w="1795" w:type="dxa"/>
            <w:vAlign w:val="center"/>
          </w:tcPr>
          <w:p w14:paraId="000AB4AB" w14:textId="77777777" w:rsidR="00530C79" w:rsidRPr="00530C79" w:rsidRDefault="00530C79" w:rsidP="00530C79">
            <w:pPr>
              <w:jc w:val="center"/>
              <w:rPr>
                <w:bCs/>
                <w:sz w:val="24"/>
                <w:szCs w:val="24"/>
              </w:rPr>
            </w:pPr>
            <w:r w:rsidRPr="00530C79">
              <w:rPr>
                <w:bCs/>
                <w:sz w:val="24"/>
                <w:szCs w:val="24"/>
              </w:rPr>
              <w:t>4</w:t>
            </w:r>
          </w:p>
        </w:tc>
        <w:tc>
          <w:tcPr>
            <w:tcW w:w="2520" w:type="dxa"/>
            <w:vAlign w:val="center"/>
          </w:tcPr>
          <w:p w14:paraId="35C1AA1C" w14:textId="77777777" w:rsidR="00530C79" w:rsidRPr="00530C79" w:rsidRDefault="00530C79" w:rsidP="00530C79">
            <w:pPr>
              <w:jc w:val="center"/>
              <w:rPr>
                <w:bCs/>
                <w:sz w:val="24"/>
                <w:szCs w:val="24"/>
              </w:rPr>
            </w:pPr>
            <w:r w:rsidRPr="00530C79">
              <w:rPr>
                <w:bCs/>
                <w:sz w:val="24"/>
                <w:szCs w:val="24"/>
              </w:rPr>
              <w:t>40-50 mL’s (1.5oz)</w:t>
            </w:r>
          </w:p>
        </w:tc>
        <w:tc>
          <w:tcPr>
            <w:tcW w:w="1440" w:type="dxa"/>
            <w:vAlign w:val="center"/>
          </w:tcPr>
          <w:p w14:paraId="61A7D188" w14:textId="77777777" w:rsidR="00530C79" w:rsidRPr="00530C79" w:rsidRDefault="00530C79" w:rsidP="00530C79">
            <w:pPr>
              <w:jc w:val="center"/>
              <w:rPr>
                <w:bCs/>
                <w:sz w:val="24"/>
                <w:szCs w:val="24"/>
              </w:rPr>
            </w:pPr>
            <w:r w:rsidRPr="00530C79">
              <w:rPr>
                <w:bCs/>
                <w:sz w:val="24"/>
                <w:szCs w:val="24"/>
              </w:rPr>
              <w:t>4</w:t>
            </w:r>
          </w:p>
        </w:tc>
        <w:tc>
          <w:tcPr>
            <w:tcW w:w="2949" w:type="dxa"/>
            <w:vAlign w:val="center"/>
          </w:tcPr>
          <w:p w14:paraId="7E1E4251" w14:textId="77777777" w:rsidR="00530C79" w:rsidRPr="00530C79" w:rsidRDefault="00530C79" w:rsidP="00530C79">
            <w:pPr>
              <w:jc w:val="center"/>
              <w:rPr>
                <w:bCs/>
                <w:sz w:val="24"/>
                <w:szCs w:val="24"/>
              </w:rPr>
            </w:pPr>
            <w:r w:rsidRPr="00530C79">
              <w:rPr>
                <w:bCs/>
                <w:sz w:val="24"/>
                <w:szCs w:val="24"/>
              </w:rPr>
              <w:t>3-5 transitioning stools of seedy yellow stools</w:t>
            </w:r>
          </w:p>
        </w:tc>
      </w:tr>
      <w:tr w:rsidR="00530C79" w:rsidRPr="00530C79" w14:paraId="77ACEAC1" w14:textId="77777777" w:rsidTr="00D46B37">
        <w:trPr>
          <w:trHeight w:val="539"/>
          <w:jc w:val="center"/>
        </w:trPr>
        <w:tc>
          <w:tcPr>
            <w:tcW w:w="1795" w:type="dxa"/>
            <w:vAlign w:val="center"/>
          </w:tcPr>
          <w:p w14:paraId="48F19B70" w14:textId="77777777" w:rsidR="00530C79" w:rsidRPr="00530C79" w:rsidRDefault="00530C79" w:rsidP="00530C79">
            <w:pPr>
              <w:jc w:val="center"/>
              <w:rPr>
                <w:bCs/>
                <w:sz w:val="24"/>
                <w:szCs w:val="24"/>
              </w:rPr>
            </w:pPr>
            <w:r w:rsidRPr="00530C79">
              <w:rPr>
                <w:bCs/>
                <w:sz w:val="24"/>
                <w:szCs w:val="24"/>
              </w:rPr>
              <w:t>5</w:t>
            </w:r>
          </w:p>
        </w:tc>
        <w:tc>
          <w:tcPr>
            <w:tcW w:w="2520" w:type="dxa"/>
            <w:vAlign w:val="center"/>
          </w:tcPr>
          <w:p w14:paraId="77E50322" w14:textId="77777777" w:rsidR="00530C79" w:rsidRPr="00530C79" w:rsidRDefault="00530C79" w:rsidP="00530C79">
            <w:pPr>
              <w:jc w:val="center"/>
              <w:rPr>
                <w:bCs/>
                <w:sz w:val="24"/>
                <w:szCs w:val="24"/>
              </w:rPr>
            </w:pPr>
            <w:r w:rsidRPr="00530C79">
              <w:rPr>
                <w:bCs/>
                <w:sz w:val="24"/>
                <w:szCs w:val="24"/>
              </w:rPr>
              <w:t>45-75 mL’s (1.5-2.5oz)</w:t>
            </w:r>
          </w:p>
        </w:tc>
        <w:tc>
          <w:tcPr>
            <w:tcW w:w="1440" w:type="dxa"/>
            <w:vAlign w:val="center"/>
          </w:tcPr>
          <w:p w14:paraId="27B61B53" w14:textId="77777777" w:rsidR="00530C79" w:rsidRPr="00530C79" w:rsidRDefault="00530C79" w:rsidP="00530C79">
            <w:pPr>
              <w:jc w:val="center"/>
              <w:rPr>
                <w:bCs/>
                <w:sz w:val="24"/>
                <w:szCs w:val="24"/>
              </w:rPr>
            </w:pPr>
            <w:r w:rsidRPr="00530C79">
              <w:rPr>
                <w:bCs/>
                <w:sz w:val="24"/>
                <w:szCs w:val="24"/>
              </w:rPr>
              <w:t>6</w:t>
            </w:r>
          </w:p>
        </w:tc>
        <w:tc>
          <w:tcPr>
            <w:tcW w:w="2949" w:type="dxa"/>
            <w:vAlign w:val="center"/>
          </w:tcPr>
          <w:p w14:paraId="10430F41" w14:textId="77777777" w:rsidR="00530C79" w:rsidRPr="00530C79" w:rsidRDefault="00530C79" w:rsidP="00530C79">
            <w:pPr>
              <w:jc w:val="center"/>
              <w:rPr>
                <w:bCs/>
                <w:sz w:val="24"/>
                <w:szCs w:val="24"/>
              </w:rPr>
            </w:pPr>
            <w:r w:rsidRPr="00530C79">
              <w:rPr>
                <w:bCs/>
                <w:sz w:val="24"/>
                <w:szCs w:val="24"/>
              </w:rPr>
              <w:t>3-5 transitioning or seedy yellow stools</w:t>
            </w:r>
          </w:p>
        </w:tc>
      </w:tr>
      <w:tr w:rsidR="00530C79" w:rsidRPr="00530C79" w14:paraId="79D5837A" w14:textId="77777777" w:rsidTr="00D46B37">
        <w:trPr>
          <w:trHeight w:val="737"/>
          <w:jc w:val="center"/>
        </w:trPr>
        <w:tc>
          <w:tcPr>
            <w:tcW w:w="1795" w:type="dxa"/>
            <w:vAlign w:val="center"/>
          </w:tcPr>
          <w:p w14:paraId="3FB6EC85" w14:textId="77777777" w:rsidR="00530C79" w:rsidRPr="00530C79" w:rsidRDefault="00530C79" w:rsidP="00530C79">
            <w:pPr>
              <w:jc w:val="center"/>
              <w:rPr>
                <w:bCs/>
                <w:sz w:val="24"/>
                <w:szCs w:val="24"/>
              </w:rPr>
            </w:pPr>
            <w:r w:rsidRPr="00530C79">
              <w:rPr>
                <w:bCs/>
                <w:sz w:val="24"/>
                <w:szCs w:val="24"/>
              </w:rPr>
              <w:t>6 and up</w:t>
            </w:r>
          </w:p>
          <w:p w14:paraId="679C6E46" w14:textId="77777777" w:rsidR="00530C79" w:rsidRPr="00530C79" w:rsidRDefault="00530C79" w:rsidP="00530C79">
            <w:pPr>
              <w:jc w:val="center"/>
              <w:rPr>
                <w:bCs/>
                <w:sz w:val="24"/>
                <w:szCs w:val="24"/>
              </w:rPr>
            </w:pPr>
            <w:r w:rsidRPr="00530C79">
              <w:rPr>
                <w:bCs/>
                <w:sz w:val="24"/>
                <w:szCs w:val="24"/>
              </w:rPr>
              <w:t>(until 1 month)</w:t>
            </w:r>
          </w:p>
        </w:tc>
        <w:tc>
          <w:tcPr>
            <w:tcW w:w="2520" w:type="dxa"/>
            <w:vAlign w:val="center"/>
          </w:tcPr>
          <w:p w14:paraId="773F69F7" w14:textId="77777777" w:rsidR="00530C79" w:rsidRPr="00530C79" w:rsidRDefault="00530C79" w:rsidP="00530C79">
            <w:pPr>
              <w:jc w:val="center"/>
              <w:rPr>
                <w:bCs/>
                <w:sz w:val="24"/>
                <w:szCs w:val="24"/>
              </w:rPr>
            </w:pPr>
            <w:r w:rsidRPr="00530C79">
              <w:rPr>
                <w:bCs/>
                <w:sz w:val="24"/>
                <w:szCs w:val="24"/>
              </w:rPr>
              <w:t>60-90 mL’s (2-3oz)</w:t>
            </w:r>
          </w:p>
        </w:tc>
        <w:tc>
          <w:tcPr>
            <w:tcW w:w="1440" w:type="dxa"/>
            <w:vAlign w:val="center"/>
          </w:tcPr>
          <w:p w14:paraId="56D11035" w14:textId="77777777" w:rsidR="00530C79" w:rsidRPr="00530C79" w:rsidRDefault="00530C79" w:rsidP="00530C79">
            <w:pPr>
              <w:jc w:val="center"/>
              <w:rPr>
                <w:bCs/>
                <w:sz w:val="24"/>
                <w:szCs w:val="24"/>
              </w:rPr>
            </w:pPr>
            <w:r w:rsidRPr="00530C79">
              <w:rPr>
                <w:bCs/>
                <w:sz w:val="24"/>
                <w:szCs w:val="24"/>
              </w:rPr>
              <w:t>6</w:t>
            </w:r>
          </w:p>
        </w:tc>
        <w:tc>
          <w:tcPr>
            <w:tcW w:w="2949" w:type="dxa"/>
            <w:vAlign w:val="center"/>
          </w:tcPr>
          <w:p w14:paraId="2D679540" w14:textId="77777777" w:rsidR="00530C79" w:rsidRPr="00530C79" w:rsidRDefault="00530C79" w:rsidP="00530C79">
            <w:pPr>
              <w:jc w:val="center"/>
              <w:rPr>
                <w:bCs/>
                <w:sz w:val="24"/>
                <w:szCs w:val="24"/>
              </w:rPr>
            </w:pPr>
            <w:r w:rsidRPr="00530C79">
              <w:rPr>
                <w:bCs/>
                <w:sz w:val="24"/>
                <w:szCs w:val="24"/>
              </w:rPr>
              <w:t>3-8 loose yellow stools</w:t>
            </w:r>
          </w:p>
        </w:tc>
      </w:tr>
    </w:tbl>
    <w:p w14:paraId="0F21C740" w14:textId="77777777" w:rsidR="00530C79" w:rsidRPr="00530C79" w:rsidRDefault="00530C79" w:rsidP="00530C79">
      <w:pPr>
        <w:spacing w:after="0"/>
        <w:jc w:val="center"/>
        <w:rPr>
          <w:bCs/>
          <w:sz w:val="18"/>
          <w:szCs w:val="18"/>
        </w:rPr>
      </w:pPr>
    </w:p>
    <w:p w14:paraId="1DE59355" w14:textId="77777777" w:rsidR="00530C79" w:rsidRPr="00530C79" w:rsidRDefault="00530C79" w:rsidP="00530C79">
      <w:pPr>
        <w:spacing w:after="0"/>
        <w:jc w:val="center"/>
        <w:rPr>
          <w:bCs/>
          <w:sz w:val="18"/>
          <w:szCs w:val="18"/>
        </w:rPr>
      </w:pPr>
    </w:p>
    <w:p w14:paraId="0B51D662" w14:textId="77777777" w:rsidR="00530C79" w:rsidRPr="00530C79" w:rsidRDefault="00530C79" w:rsidP="00530C79">
      <w:pPr>
        <w:numPr>
          <w:ilvl w:val="0"/>
          <w:numId w:val="7"/>
        </w:numPr>
        <w:spacing w:after="0"/>
        <w:contextualSpacing/>
        <w:rPr>
          <w:bCs/>
          <w:sz w:val="23"/>
          <w:szCs w:val="23"/>
        </w:rPr>
      </w:pPr>
      <w:r w:rsidRPr="00530C79">
        <w:rPr>
          <w:bCs/>
          <w:sz w:val="23"/>
          <w:szCs w:val="23"/>
        </w:rPr>
        <w:t xml:space="preserve">During the first 2 weeks, the minimum daily suckling time should be at least 150 - 180 minutes (2.5 – 3 hours). Watch for </w:t>
      </w:r>
      <w:r w:rsidRPr="00530C79">
        <w:rPr>
          <w:b/>
          <w:sz w:val="23"/>
          <w:szCs w:val="23"/>
        </w:rPr>
        <w:t>signs of hunger</w:t>
      </w:r>
      <w:r w:rsidRPr="00530C79">
        <w:rPr>
          <w:bCs/>
          <w:sz w:val="23"/>
          <w:szCs w:val="23"/>
        </w:rPr>
        <w:t>: frequent crying, restlessness, irritability, sucking hands or fingers, detaching from the nipple frequently, falling asleep without releasing the breast, or moving head while feeding. Also, a very long feeding (more than 30 minutes), or short feedings (less than 5 minutes), may indicate a milk supply problem or ineffective milk transfer.</w:t>
      </w:r>
    </w:p>
    <w:p w14:paraId="5D9A3169" w14:textId="77777777" w:rsidR="00530C79" w:rsidRPr="00530C79" w:rsidRDefault="00530C79" w:rsidP="00530C79">
      <w:pPr>
        <w:numPr>
          <w:ilvl w:val="0"/>
          <w:numId w:val="7"/>
        </w:numPr>
        <w:spacing w:after="0"/>
        <w:contextualSpacing/>
        <w:rPr>
          <w:bCs/>
          <w:sz w:val="23"/>
          <w:szCs w:val="23"/>
        </w:rPr>
      </w:pPr>
      <w:r w:rsidRPr="00530C79">
        <w:rPr>
          <w:bCs/>
          <w:sz w:val="23"/>
          <w:szCs w:val="23"/>
        </w:rPr>
        <w:t>Estimate your baby’s daily breast milk or formula requirements by using this formula:</w:t>
      </w:r>
    </w:p>
    <w:p w14:paraId="7F6671BE" w14:textId="77777777" w:rsidR="00530C79" w:rsidRPr="00530C79" w:rsidRDefault="00530C79" w:rsidP="00530C79">
      <w:pPr>
        <w:numPr>
          <w:ilvl w:val="1"/>
          <w:numId w:val="7"/>
        </w:numPr>
        <w:spacing w:after="0"/>
        <w:contextualSpacing/>
        <w:rPr>
          <w:bCs/>
          <w:sz w:val="23"/>
          <w:szCs w:val="23"/>
        </w:rPr>
      </w:pPr>
      <w:r w:rsidRPr="00530C79">
        <w:rPr>
          <w:bCs/>
          <w:sz w:val="23"/>
          <w:szCs w:val="23"/>
        </w:rPr>
        <w:t xml:space="preserve">Baby’s weight in kilograms (kg) multiplied by 100. Divide by the number of feedings in a 24 hour period (at least 8). Then multiply by 20. This will give you the amount of </w:t>
      </w:r>
      <w:r w:rsidRPr="00530C79">
        <w:rPr>
          <w:b/>
          <w:sz w:val="23"/>
          <w:szCs w:val="23"/>
        </w:rPr>
        <w:t>ounces required per feeding</w:t>
      </w:r>
      <w:r w:rsidRPr="00530C79">
        <w:rPr>
          <w:bCs/>
          <w:sz w:val="23"/>
          <w:szCs w:val="23"/>
        </w:rPr>
        <w:t>.</w:t>
      </w:r>
    </w:p>
    <w:p w14:paraId="167FCD46" w14:textId="77777777" w:rsidR="00530C79" w:rsidRPr="00530C79" w:rsidRDefault="00530C79" w:rsidP="00530C79">
      <w:pPr>
        <w:numPr>
          <w:ilvl w:val="0"/>
          <w:numId w:val="7"/>
        </w:numPr>
        <w:spacing w:after="0"/>
        <w:contextualSpacing/>
        <w:rPr>
          <w:bCs/>
          <w:sz w:val="23"/>
          <w:szCs w:val="23"/>
        </w:rPr>
      </w:pPr>
      <w:r w:rsidRPr="00530C79">
        <w:rPr>
          <w:bCs/>
          <w:sz w:val="23"/>
          <w:szCs w:val="23"/>
        </w:rPr>
        <w:t xml:space="preserve">Pump when your breasts are full (prior to a feeding), you can feed this pumped milk to your baby via spoon, syringe, or bottle. At the next feeding, feed your baby at the breast first. Pump after breastfeeding to see how much milk volume is left after baby has had a successful feed, ~20-30 minutes. This will give you an estimate of the total milk volume per feeding. </w:t>
      </w:r>
    </w:p>
    <w:p w14:paraId="3FF2A257" w14:textId="77777777" w:rsidR="00530C79" w:rsidRPr="00530C79" w:rsidRDefault="00530C79" w:rsidP="00530C79">
      <w:pPr>
        <w:numPr>
          <w:ilvl w:val="0"/>
          <w:numId w:val="7"/>
        </w:numPr>
        <w:spacing w:after="0"/>
        <w:contextualSpacing/>
        <w:rPr>
          <w:bCs/>
          <w:sz w:val="23"/>
          <w:szCs w:val="23"/>
        </w:rPr>
      </w:pPr>
      <w:r w:rsidRPr="00530C79">
        <w:rPr>
          <w:bCs/>
          <w:sz w:val="23"/>
          <w:szCs w:val="23"/>
        </w:rPr>
        <w:t>Breast milk must be removed frequently (at least every 2 - 4 hours) for your body to keep up with your baby’s demands. If your baby is not going to the breast, pump or use hand expression to sufficiently remove milk and maintain your milk supply. Make sure pumping is comfortable and that your flanges fit correctly.</w:t>
      </w:r>
    </w:p>
    <w:p w14:paraId="5A4AA804" w14:textId="77777777" w:rsidR="00530C79" w:rsidRPr="00530C79" w:rsidRDefault="00530C79" w:rsidP="00530C79">
      <w:pPr>
        <w:numPr>
          <w:ilvl w:val="0"/>
          <w:numId w:val="7"/>
        </w:numPr>
        <w:spacing w:after="0"/>
        <w:contextualSpacing/>
        <w:rPr>
          <w:bCs/>
          <w:sz w:val="23"/>
          <w:szCs w:val="23"/>
        </w:rPr>
      </w:pPr>
      <w:r w:rsidRPr="00530C79">
        <w:rPr>
          <w:bCs/>
          <w:sz w:val="23"/>
          <w:szCs w:val="23"/>
        </w:rPr>
        <w:t>Most newborns lose an average of 8% of their birth weight in the first week of life. Most will regain their lost weight by 2 weeks old. We expect an average of ½ - 1oz of weight gain per day after your “milk comes in” (usually between day 3 – 5).</w:t>
      </w:r>
    </w:p>
    <w:p w14:paraId="2CC50F66" w14:textId="5EF4758E" w:rsidR="00D3411A" w:rsidRPr="00262567" w:rsidRDefault="00D3411A" w:rsidP="00530C79">
      <w:pPr>
        <w:pStyle w:val="ListParagraph"/>
        <w:jc w:val="center"/>
        <w:rPr>
          <w:sz w:val="32"/>
          <w:szCs w:val="48"/>
        </w:rPr>
      </w:pPr>
    </w:p>
    <w:sectPr w:rsidR="00D3411A" w:rsidRPr="00262567" w:rsidSect="00530C7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4624" w14:textId="77777777" w:rsidR="00FA24AF" w:rsidRDefault="00FA24AF" w:rsidP="00922AF9">
      <w:pPr>
        <w:spacing w:after="0" w:line="240" w:lineRule="auto"/>
      </w:pPr>
      <w:r>
        <w:separator/>
      </w:r>
    </w:p>
  </w:endnote>
  <w:endnote w:type="continuationSeparator" w:id="0">
    <w:p w14:paraId="50264F21" w14:textId="77777777" w:rsidR="00FA24AF" w:rsidRDefault="00FA24AF" w:rsidP="0092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4F19" w14:textId="77777777" w:rsidR="00FA24AF" w:rsidRDefault="00FA24AF" w:rsidP="00922AF9">
      <w:pPr>
        <w:spacing w:after="0" w:line="240" w:lineRule="auto"/>
      </w:pPr>
      <w:r>
        <w:separator/>
      </w:r>
    </w:p>
  </w:footnote>
  <w:footnote w:type="continuationSeparator" w:id="0">
    <w:p w14:paraId="1FDBCDB5" w14:textId="77777777" w:rsidR="00FA24AF" w:rsidRDefault="00FA24AF" w:rsidP="00922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ECBF" w14:textId="77777777" w:rsidR="00922AF9" w:rsidRDefault="00262567" w:rsidP="003C1C12">
    <w:pPr>
      <w:pStyle w:val="Header"/>
      <w:jc w:val="center"/>
    </w:pPr>
    <w:r>
      <w:rPr>
        <w:rFonts w:ascii="Century Gothic" w:hAnsi="Century Gothic"/>
        <w:noProof/>
      </w:rPr>
      <mc:AlternateContent>
        <mc:Choice Requires="wps">
          <w:drawing>
            <wp:anchor distT="0" distB="0" distL="114300" distR="114300" simplePos="0" relativeHeight="251660288" behindDoc="0" locked="0" layoutInCell="1" allowOverlap="1" wp14:anchorId="1D340B85" wp14:editId="70AAB894">
              <wp:simplePos x="0" y="0"/>
              <wp:positionH relativeFrom="column">
                <wp:posOffset>-747395</wp:posOffset>
              </wp:positionH>
              <wp:positionV relativeFrom="paragraph">
                <wp:posOffset>-374650</wp:posOffset>
              </wp:positionV>
              <wp:extent cx="7439025" cy="1210310"/>
              <wp:effectExtent l="0" t="0" r="9525"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1210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ABC01" w14:textId="77777777" w:rsidR="001364A2" w:rsidRDefault="001364A2">
                          <w:r w:rsidRPr="001364A2">
                            <w:rPr>
                              <w:noProof/>
                            </w:rPr>
                            <w:drawing>
                              <wp:inline distT="0" distB="0" distL="0" distR="0" wp14:anchorId="3F4EC5C2" wp14:editId="4C056C02">
                                <wp:extent cx="7246620" cy="103431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46620" cy="103431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340B85" id="_x0000_t202" coordsize="21600,21600" o:spt="202" path="m,l,21600r21600,l21600,xe">
              <v:stroke joinstyle="miter"/>
              <v:path gradientshapeok="t" o:connecttype="rect"/>
            </v:shapetype>
            <v:shape id="Text Box 1" o:spid="_x0000_s1026" type="#_x0000_t202" style="position:absolute;left:0;text-align:left;margin-left:-58.85pt;margin-top:-29.5pt;width:585.75pt;height:9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Vd9AEAAMsDAAAOAAAAZHJzL2Uyb0RvYy54bWysU1Fv0zAQfkfiP1h+p0m6jrGo6TQ6FSGN&#10;gTT4AY7jJBaOz5zdJuPXc3a6rhpviDxYPp/93X3ffVnfTINhB4Veg614scg5U1ZCo21X8R/fd+8+&#10;cOaDsI0wYFXFn5TnN5u3b9ajK9USejCNQkYg1pejq3gfgiuzzMteDcIvwClLyRZwEIFC7LIGxUjo&#10;g8mWef4+GwEbhyCV93R6Nyf5JuG3rZLha9t6FZipOPUW0oppreOabdai7FC4XstjG+IfuhiEtlT0&#10;BHUngmB71H9BDVoieGjDQsKQQdtqqRIHYlPkr9g89sKpxIXE8e4kk/9/sPLh8Oi+IQvTR5hogImE&#10;d/cgf3pmYdsL26lbRBh7JRoqXETJstH58vg0Su1LH0Hq8Qs0NGSxD5CAphaHqArxZIROA3g6ia6m&#10;wCQdXq0urvPlJWeScsWyyC+KNJZMlM/PHfrwScHA4qbiSFNN8OJw70NsR5TPV2I1D0Y3O21MCrCr&#10;twbZQZADdulLDF5dMzZethCfzYjxJPGM1GaSYaonSka+NTRPxBhhdhT9AbTpAX9zNpKbKu5/7QUq&#10;zsxnS6pdF6tVtF8KVpdXSwrwPFOfZ4SVBFXxwNm83YbZsnuHuuup0jwnC7ekdKuTBi9dHfsmxyRp&#10;ju6OljyP062Xf3DzBwAA//8DAFBLAwQUAAYACAAAACEAJXyJ2+AAAAANAQAADwAAAGRycy9kb3du&#10;cmV2LnhtbEyPwU7DMBBE70j8g7VIXFDrhJKEpnEqQAJxbekHOPE2iRqvo9ht0r9ne4LbjPZpdqbY&#10;zrYXFxx950hBvIxAINXOdNQoOPx8Ll5B+KDJ6N4RKriih215f1fo3LiJdnjZh0ZwCPlcK2hDGHIp&#10;fd2i1X7pBiS+Hd1odWA7NtKMeuJw28vnKEql1R3xh1YP+NFifdqfrYLj9/SUrKfqKxyy3Uv6rrus&#10;clelHh/mtw2IgHP4g+FWn6tDyZ0qdybjRa9gEcdZxiyrZM2rbkiUrHhOxWoVpyDLQv5fUf4CAAD/&#10;/wMAUEsBAi0AFAAGAAgAAAAhALaDOJL+AAAA4QEAABMAAAAAAAAAAAAAAAAAAAAAAFtDb250ZW50&#10;X1R5cGVzXS54bWxQSwECLQAUAAYACAAAACEAOP0h/9YAAACUAQAACwAAAAAAAAAAAAAAAAAvAQAA&#10;X3JlbHMvLnJlbHNQSwECLQAUAAYACAAAACEAsFmVXfQBAADLAwAADgAAAAAAAAAAAAAAAAAuAgAA&#10;ZHJzL2Uyb0RvYy54bWxQSwECLQAUAAYACAAAACEAJXyJ2+AAAAANAQAADwAAAAAAAAAAAAAAAABO&#10;BAAAZHJzL2Rvd25yZXYueG1sUEsFBgAAAAAEAAQA8wAAAFsFAAAAAA==&#10;" stroked="f">
              <v:textbox>
                <w:txbxContent>
                  <w:p w14:paraId="2ACABC01" w14:textId="77777777" w:rsidR="001364A2" w:rsidRDefault="001364A2">
                    <w:r w:rsidRPr="001364A2">
                      <w:rPr>
                        <w:noProof/>
                      </w:rPr>
                      <w:drawing>
                        <wp:inline distT="0" distB="0" distL="0" distR="0" wp14:anchorId="3F4EC5C2" wp14:editId="4C056C02">
                          <wp:extent cx="7246620" cy="103431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46620" cy="1034319"/>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1687F"/>
    <w:multiLevelType w:val="hybridMultilevel"/>
    <w:tmpl w:val="51B862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3A4076F"/>
    <w:multiLevelType w:val="hybridMultilevel"/>
    <w:tmpl w:val="A0508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31725"/>
    <w:multiLevelType w:val="hybridMultilevel"/>
    <w:tmpl w:val="4AD8CE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3E83211"/>
    <w:multiLevelType w:val="hybridMultilevel"/>
    <w:tmpl w:val="E450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04501"/>
    <w:multiLevelType w:val="hybridMultilevel"/>
    <w:tmpl w:val="E682B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EAB3424"/>
    <w:multiLevelType w:val="hybridMultilevel"/>
    <w:tmpl w:val="2D9C19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473120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773350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13217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1776101">
    <w:abstractNumId w:val="3"/>
  </w:num>
  <w:num w:numId="5" w16cid:durableId="361170497">
    <w:abstractNumId w:val="0"/>
  </w:num>
  <w:num w:numId="6" w16cid:durableId="1273321806">
    <w:abstractNumId w:val="5"/>
  </w:num>
  <w:num w:numId="7" w16cid:durableId="1667635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AF9"/>
    <w:rsid w:val="0000728E"/>
    <w:rsid w:val="00022E92"/>
    <w:rsid w:val="00082F7B"/>
    <w:rsid w:val="001364A2"/>
    <w:rsid w:val="00141C18"/>
    <w:rsid w:val="0015037C"/>
    <w:rsid w:val="00205081"/>
    <w:rsid w:val="00262567"/>
    <w:rsid w:val="00280C19"/>
    <w:rsid w:val="002974DF"/>
    <w:rsid w:val="002C12F9"/>
    <w:rsid w:val="00312398"/>
    <w:rsid w:val="003C1C12"/>
    <w:rsid w:val="004139CE"/>
    <w:rsid w:val="004975F1"/>
    <w:rsid w:val="00500F92"/>
    <w:rsid w:val="0051205B"/>
    <w:rsid w:val="0052620C"/>
    <w:rsid w:val="00530C79"/>
    <w:rsid w:val="00552429"/>
    <w:rsid w:val="005C7C22"/>
    <w:rsid w:val="00683707"/>
    <w:rsid w:val="006F38DE"/>
    <w:rsid w:val="00710665"/>
    <w:rsid w:val="007170C8"/>
    <w:rsid w:val="00751FC0"/>
    <w:rsid w:val="00766F9F"/>
    <w:rsid w:val="007C13BF"/>
    <w:rsid w:val="007E2B55"/>
    <w:rsid w:val="008563B0"/>
    <w:rsid w:val="0086477D"/>
    <w:rsid w:val="008C069D"/>
    <w:rsid w:val="0091126D"/>
    <w:rsid w:val="00922AF9"/>
    <w:rsid w:val="009B7063"/>
    <w:rsid w:val="00A85BB8"/>
    <w:rsid w:val="00AC6FF8"/>
    <w:rsid w:val="00AD0B80"/>
    <w:rsid w:val="00AE4805"/>
    <w:rsid w:val="00BE2D48"/>
    <w:rsid w:val="00C751BA"/>
    <w:rsid w:val="00D3411A"/>
    <w:rsid w:val="00D371C9"/>
    <w:rsid w:val="00D5314A"/>
    <w:rsid w:val="00D90466"/>
    <w:rsid w:val="00DE2DF0"/>
    <w:rsid w:val="00DF2556"/>
    <w:rsid w:val="00E94671"/>
    <w:rsid w:val="00EF2971"/>
    <w:rsid w:val="00F04493"/>
    <w:rsid w:val="00F11306"/>
    <w:rsid w:val="00F157FC"/>
    <w:rsid w:val="00F20498"/>
    <w:rsid w:val="00F24A1C"/>
    <w:rsid w:val="00F33A8E"/>
    <w:rsid w:val="00F5627F"/>
    <w:rsid w:val="00F6268E"/>
    <w:rsid w:val="00FA24AF"/>
    <w:rsid w:val="00FD1473"/>
    <w:rsid w:val="00FD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E31BB"/>
  <w15:docId w15:val="{44ED8F9D-AF6C-497F-99BC-4FE5417D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2A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2AF9"/>
  </w:style>
  <w:style w:type="paragraph" w:styleId="Footer">
    <w:name w:val="footer"/>
    <w:basedOn w:val="Normal"/>
    <w:link w:val="FooterChar"/>
    <w:uiPriority w:val="99"/>
    <w:semiHidden/>
    <w:unhideWhenUsed/>
    <w:rsid w:val="00922A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2AF9"/>
  </w:style>
  <w:style w:type="paragraph" w:styleId="BalloonText">
    <w:name w:val="Balloon Text"/>
    <w:basedOn w:val="Normal"/>
    <w:link w:val="BalloonTextChar"/>
    <w:uiPriority w:val="99"/>
    <w:semiHidden/>
    <w:unhideWhenUsed/>
    <w:rsid w:val="00922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AF9"/>
    <w:rPr>
      <w:rFonts w:ascii="Tahoma" w:hAnsi="Tahoma" w:cs="Tahoma"/>
      <w:sz w:val="16"/>
      <w:szCs w:val="16"/>
    </w:rPr>
  </w:style>
  <w:style w:type="character" w:styleId="Hyperlink">
    <w:name w:val="Hyperlink"/>
    <w:basedOn w:val="DefaultParagraphFont"/>
    <w:uiPriority w:val="99"/>
    <w:semiHidden/>
    <w:unhideWhenUsed/>
    <w:rsid w:val="00D3411A"/>
    <w:rPr>
      <w:color w:val="0000FF" w:themeColor="hyperlink"/>
      <w:u w:val="single"/>
    </w:rPr>
  </w:style>
  <w:style w:type="paragraph" w:styleId="ListParagraph">
    <w:name w:val="List Paragraph"/>
    <w:basedOn w:val="Normal"/>
    <w:uiPriority w:val="34"/>
    <w:qFormat/>
    <w:rsid w:val="00D3411A"/>
    <w:pPr>
      <w:ind w:left="720"/>
      <w:contextualSpacing/>
    </w:pPr>
    <w:rPr>
      <w:rFonts w:eastAsiaTheme="minorHAnsi"/>
    </w:rPr>
  </w:style>
  <w:style w:type="table" w:styleId="TableGrid">
    <w:name w:val="Table Grid"/>
    <w:basedOn w:val="TableNormal"/>
    <w:uiPriority w:val="59"/>
    <w:rsid w:val="00F24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0C7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232298">
      <w:bodyDiv w:val="1"/>
      <w:marLeft w:val="0"/>
      <w:marRight w:val="0"/>
      <w:marTop w:val="0"/>
      <w:marBottom w:val="0"/>
      <w:divBdr>
        <w:top w:val="none" w:sz="0" w:space="0" w:color="auto"/>
        <w:left w:val="none" w:sz="0" w:space="0" w:color="auto"/>
        <w:bottom w:val="none" w:sz="0" w:space="0" w:color="auto"/>
        <w:right w:val="none" w:sz="0" w:space="0" w:color="auto"/>
      </w:divBdr>
    </w:div>
    <w:div w:id="1315842575">
      <w:bodyDiv w:val="1"/>
      <w:marLeft w:val="0"/>
      <w:marRight w:val="0"/>
      <w:marTop w:val="0"/>
      <w:marBottom w:val="0"/>
      <w:divBdr>
        <w:top w:val="none" w:sz="0" w:space="0" w:color="auto"/>
        <w:left w:val="none" w:sz="0" w:space="0" w:color="auto"/>
        <w:bottom w:val="none" w:sz="0" w:space="0" w:color="auto"/>
        <w:right w:val="none" w:sz="0" w:space="0" w:color="auto"/>
      </w:divBdr>
    </w:div>
    <w:div w:id="1331759727">
      <w:bodyDiv w:val="1"/>
      <w:marLeft w:val="0"/>
      <w:marRight w:val="0"/>
      <w:marTop w:val="0"/>
      <w:marBottom w:val="0"/>
      <w:divBdr>
        <w:top w:val="none" w:sz="0" w:space="0" w:color="auto"/>
        <w:left w:val="none" w:sz="0" w:space="0" w:color="auto"/>
        <w:bottom w:val="none" w:sz="0" w:space="0" w:color="auto"/>
        <w:right w:val="none" w:sz="0" w:space="0" w:color="auto"/>
      </w:divBdr>
    </w:div>
    <w:div w:id="195082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D2C14-2DF7-4F75-836E-710C6F9B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april.auman</dc:creator>
  <cp:lastModifiedBy>Cornerstone Peds</cp:lastModifiedBy>
  <cp:revision>3</cp:revision>
  <cp:lastPrinted>2015-06-17T14:09:00Z</cp:lastPrinted>
  <dcterms:created xsi:type="dcterms:W3CDTF">2017-10-26T14:15:00Z</dcterms:created>
  <dcterms:modified xsi:type="dcterms:W3CDTF">2022-09-29T15:48:00Z</dcterms:modified>
</cp:coreProperties>
</file>