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E7F2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47A41AE3" w14:textId="77777777" w:rsidR="002C12F9" w:rsidRPr="00F6268E" w:rsidRDefault="002C12F9" w:rsidP="0015037C">
      <w:pPr>
        <w:rPr>
          <w:sz w:val="36"/>
          <w:szCs w:val="36"/>
        </w:rPr>
      </w:pPr>
    </w:p>
    <w:p w14:paraId="7DA8467C" w14:textId="77777777" w:rsidR="002C12F9" w:rsidRPr="00F6268E" w:rsidRDefault="002C12F9" w:rsidP="002C12F9">
      <w:pPr>
        <w:jc w:val="center"/>
        <w:rPr>
          <w:b/>
          <w:sz w:val="36"/>
          <w:szCs w:val="36"/>
        </w:rPr>
      </w:pPr>
      <w:r w:rsidRPr="00F6268E">
        <w:rPr>
          <w:b/>
          <w:sz w:val="36"/>
          <w:szCs w:val="36"/>
        </w:rPr>
        <w:t>Cold Remedies/Medications for Breastfeeding Moms</w:t>
      </w:r>
    </w:p>
    <w:p w14:paraId="3BA502F3" w14:textId="77777777" w:rsidR="002C12F9" w:rsidRPr="00552FCB" w:rsidRDefault="002C12F9" w:rsidP="002C12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2FCB">
        <w:rPr>
          <w:sz w:val="24"/>
          <w:szCs w:val="24"/>
        </w:rPr>
        <w:t>It is OK to continue nursing when you have a cold.  You are passing your antibodies</w:t>
      </w:r>
      <w:r w:rsidR="00CE6B69">
        <w:rPr>
          <w:sz w:val="24"/>
          <w:szCs w:val="24"/>
        </w:rPr>
        <w:t xml:space="preserve"> on to your</w:t>
      </w:r>
      <w:r>
        <w:rPr>
          <w:sz w:val="24"/>
          <w:szCs w:val="24"/>
        </w:rPr>
        <w:t xml:space="preserve"> infant, not</w:t>
      </w:r>
      <w:r w:rsidRPr="00552FCB">
        <w:rPr>
          <w:sz w:val="24"/>
          <w:szCs w:val="24"/>
        </w:rPr>
        <w:t xml:space="preserve"> the virus.  Use good h</w:t>
      </w:r>
      <w:r>
        <w:rPr>
          <w:sz w:val="24"/>
          <w:szCs w:val="24"/>
        </w:rPr>
        <w:t>and</w:t>
      </w:r>
      <w:r w:rsidR="00F157FC">
        <w:rPr>
          <w:sz w:val="24"/>
          <w:szCs w:val="24"/>
        </w:rPr>
        <w:t xml:space="preserve"> </w:t>
      </w:r>
      <w:r w:rsidRPr="00552FCB">
        <w:rPr>
          <w:sz w:val="24"/>
          <w:szCs w:val="24"/>
        </w:rPr>
        <w:t>washing.  Make sure other</w:t>
      </w:r>
      <w:r>
        <w:rPr>
          <w:sz w:val="24"/>
          <w:szCs w:val="24"/>
        </w:rPr>
        <w:t>s</w:t>
      </w:r>
      <w:r w:rsidRPr="00552FCB">
        <w:rPr>
          <w:sz w:val="24"/>
          <w:szCs w:val="24"/>
        </w:rPr>
        <w:t xml:space="preserve"> who care for your infant have had their Flu and Tdap (whooping cough) vaccines.</w:t>
      </w:r>
    </w:p>
    <w:p w14:paraId="446F0084" w14:textId="77777777" w:rsidR="002C12F9" w:rsidRPr="00552FCB" w:rsidRDefault="002C12F9" w:rsidP="002C12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2FCB">
        <w:rPr>
          <w:sz w:val="24"/>
          <w:szCs w:val="24"/>
        </w:rPr>
        <w:t xml:space="preserve">Generally, throat sprays, </w:t>
      </w:r>
      <w:r w:rsidR="00766F9F" w:rsidRPr="00552FCB">
        <w:rPr>
          <w:sz w:val="24"/>
          <w:szCs w:val="24"/>
        </w:rPr>
        <w:t>lozenges</w:t>
      </w:r>
      <w:r w:rsidRPr="00552FCB">
        <w:rPr>
          <w:sz w:val="24"/>
          <w:szCs w:val="24"/>
        </w:rPr>
        <w:t xml:space="preserve"> and cough drops are considered safe, except those with menthol and phenol.  (</w:t>
      </w:r>
      <w:r w:rsidR="00CE6B69">
        <w:rPr>
          <w:sz w:val="24"/>
          <w:szCs w:val="24"/>
        </w:rPr>
        <w:t>Which</w:t>
      </w:r>
      <w:r w:rsidRPr="00552FCB">
        <w:rPr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 w:rsidRPr="00552FCB">
        <w:rPr>
          <w:sz w:val="24"/>
          <w:szCs w:val="24"/>
        </w:rPr>
        <w:t xml:space="preserve">y lower your milk supply).  </w:t>
      </w:r>
    </w:p>
    <w:p w14:paraId="7173926E" w14:textId="77777777" w:rsidR="009B1DD7" w:rsidRDefault="002C12F9" w:rsidP="002C12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2FCB">
        <w:rPr>
          <w:sz w:val="24"/>
          <w:szCs w:val="24"/>
        </w:rPr>
        <w:t xml:space="preserve">It is better to take single active ingredients.  </w:t>
      </w:r>
      <w:r w:rsidR="009B1DD7">
        <w:rPr>
          <w:sz w:val="24"/>
          <w:szCs w:val="24"/>
        </w:rPr>
        <w:t>Mucinex / Guaifenesin, m</w:t>
      </w:r>
      <w:r w:rsidRPr="00552FCB">
        <w:rPr>
          <w:sz w:val="24"/>
          <w:szCs w:val="24"/>
        </w:rPr>
        <w:t>edications with pseudoephedrine</w:t>
      </w:r>
      <w:r w:rsidR="009B1DD7">
        <w:rPr>
          <w:sz w:val="24"/>
          <w:szCs w:val="24"/>
        </w:rPr>
        <w:t xml:space="preserve"> (Sudafed), Phenylephrine</w:t>
      </w:r>
      <w:r w:rsidRPr="00552FCB">
        <w:rPr>
          <w:sz w:val="24"/>
          <w:szCs w:val="24"/>
        </w:rPr>
        <w:t xml:space="preserve"> and antihistamines (</w:t>
      </w:r>
      <w:r w:rsidR="009B1DD7">
        <w:rPr>
          <w:sz w:val="24"/>
          <w:szCs w:val="24"/>
        </w:rPr>
        <w:t>Benadryl</w:t>
      </w:r>
      <w:r w:rsidRPr="00552FCB">
        <w:rPr>
          <w:sz w:val="24"/>
          <w:szCs w:val="24"/>
        </w:rPr>
        <w:t xml:space="preserve">) can decrease milk supply and antihistamines can cause drowsiness, especially in younger infants. </w:t>
      </w:r>
    </w:p>
    <w:p w14:paraId="79C574ED" w14:textId="77777777" w:rsidR="002C12F9" w:rsidRPr="00552FCB" w:rsidRDefault="002C12F9" w:rsidP="002C12F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52FCB">
        <w:rPr>
          <w:sz w:val="24"/>
          <w:szCs w:val="24"/>
        </w:rPr>
        <w:t xml:space="preserve"> It is better to take medicines right after you nurse, and even better if there is a long interval between nursing.  Taking a short acting </w:t>
      </w:r>
      <w:r w:rsidR="009B1DD7">
        <w:rPr>
          <w:sz w:val="24"/>
          <w:szCs w:val="24"/>
        </w:rPr>
        <w:t xml:space="preserve">medicine </w:t>
      </w:r>
      <w:r w:rsidRPr="00552FCB">
        <w:rPr>
          <w:sz w:val="24"/>
          <w:szCs w:val="24"/>
        </w:rPr>
        <w:t>rather than a time rel</w:t>
      </w:r>
      <w:r>
        <w:rPr>
          <w:sz w:val="24"/>
          <w:szCs w:val="24"/>
        </w:rPr>
        <w:t>eased or once a day medicine</w:t>
      </w:r>
      <w:r w:rsidRPr="00552FCB">
        <w:rPr>
          <w:sz w:val="24"/>
          <w:szCs w:val="24"/>
        </w:rPr>
        <w:t xml:space="preserve"> is preferred</w:t>
      </w:r>
      <w:r w:rsidR="009B1DD7">
        <w:rPr>
          <w:sz w:val="24"/>
          <w:szCs w:val="24"/>
        </w:rPr>
        <w:t xml:space="preserve"> (6 hours or less)</w:t>
      </w:r>
      <w:r w:rsidRPr="00552FCB">
        <w:rPr>
          <w:sz w:val="24"/>
          <w:szCs w:val="24"/>
        </w:rPr>
        <w:t xml:space="preserve">. </w:t>
      </w:r>
    </w:p>
    <w:p w14:paraId="2723A8C0" w14:textId="77777777" w:rsidR="002C12F9" w:rsidRPr="00552FCB" w:rsidRDefault="002C12F9" w:rsidP="009B1DD7">
      <w:pPr>
        <w:rPr>
          <w:sz w:val="24"/>
          <w:szCs w:val="24"/>
        </w:rPr>
      </w:pPr>
      <w:r w:rsidRPr="00552FCB">
        <w:rPr>
          <w:sz w:val="24"/>
          <w:szCs w:val="24"/>
        </w:rPr>
        <w:t xml:space="preserve">  </w:t>
      </w:r>
      <w:r w:rsidRPr="00552FCB">
        <w:rPr>
          <w:sz w:val="24"/>
          <w:szCs w:val="24"/>
        </w:rPr>
        <w:tab/>
      </w:r>
    </w:p>
    <w:p w14:paraId="1E0DA2F2" w14:textId="77777777" w:rsidR="002C12F9" w:rsidRDefault="002C12F9" w:rsidP="002C12F9">
      <w:pPr>
        <w:pStyle w:val="ListParagraph"/>
        <w:rPr>
          <w:sz w:val="28"/>
          <w:szCs w:val="28"/>
        </w:rPr>
      </w:pPr>
      <w:r w:rsidRPr="00694D52">
        <w:rPr>
          <w:b/>
          <w:sz w:val="28"/>
          <w:szCs w:val="28"/>
        </w:rPr>
        <w:t>Analgesics</w:t>
      </w:r>
      <w:r w:rsidR="009B1DD7">
        <w:rPr>
          <w:b/>
          <w:sz w:val="28"/>
          <w:szCs w:val="28"/>
        </w:rPr>
        <w:t xml:space="preserve">/ Natural </w:t>
      </w:r>
      <w:r w:rsidRPr="00694D52">
        <w:rPr>
          <w:b/>
          <w:sz w:val="28"/>
          <w:szCs w:val="28"/>
        </w:rPr>
        <w:t>that are safe to take while breastfeeding</w:t>
      </w:r>
      <w:r w:rsidRPr="00694D52">
        <w:rPr>
          <w:sz w:val="28"/>
          <w:szCs w:val="28"/>
        </w:rPr>
        <w:t>:</w:t>
      </w:r>
    </w:p>
    <w:p w14:paraId="0C30E58D" w14:textId="77777777" w:rsidR="002C12F9" w:rsidRPr="00694D52" w:rsidRDefault="002C12F9" w:rsidP="002C12F9">
      <w:pPr>
        <w:pStyle w:val="ListParagraph"/>
        <w:rPr>
          <w:sz w:val="24"/>
          <w:szCs w:val="24"/>
        </w:rPr>
      </w:pPr>
    </w:p>
    <w:p w14:paraId="4AE2F836" w14:textId="77777777" w:rsidR="002C12F9" w:rsidRDefault="002C12F9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Tylenol </w:t>
      </w:r>
    </w:p>
    <w:p w14:paraId="00590CFB" w14:textId="77777777" w:rsidR="002C12F9" w:rsidRDefault="002C12F9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Motrin or Ibuprofen</w:t>
      </w:r>
    </w:p>
    <w:p w14:paraId="7353B918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Cool Mist humidifier</w:t>
      </w:r>
    </w:p>
    <w:p w14:paraId="6DF0CB99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Sleep elevated (mom)</w:t>
      </w:r>
    </w:p>
    <w:p w14:paraId="49BF9ACD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Rest</w:t>
      </w:r>
    </w:p>
    <w:p w14:paraId="56A28BCE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Drink lots of water</w:t>
      </w:r>
    </w:p>
    <w:p w14:paraId="34DA35CE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Garlic supplements</w:t>
      </w:r>
    </w:p>
    <w:p w14:paraId="324EDCC1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Vitamin C</w:t>
      </w:r>
    </w:p>
    <w:p w14:paraId="1677A571" w14:textId="77777777" w:rsidR="009B1DD7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Nasal Saline</w:t>
      </w:r>
    </w:p>
    <w:p w14:paraId="0712A4EA" w14:textId="77777777" w:rsidR="009B1DD7" w:rsidRPr="00552FCB" w:rsidRDefault="009B1DD7" w:rsidP="002C12F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Spray (only saline for ingredient)</w:t>
      </w:r>
    </w:p>
    <w:p w14:paraId="714D55B5" w14:textId="77777777" w:rsidR="009B1DD7" w:rsidRDefault="009B1DD7" w:rsidP="004139CE">
      <w:pPr>
        <w:ind w:left="360"/>
        <w:jc w:val="center"/>
        <w:rPr>
          <w:sz w:val="48"/>
          <w:szCs w:val="48"/>
        </w:rPr>
      </w:pPr>
    </w:p>
    <w:p w14:paraId="3EDE0381" w14:textId="77777777" w:rsidR="009B1DD7" w:rsidRDefault="009B1DD7" w:rsidP="004139CE">
      <w:pPr>
        <w:ind w:left="360"/>
        <w:jc w:val="center"/>
        <w:rPr>
          <w:sz w:val="48"/>
          <w:szCs w:val="48"/>
        </w:rPr>
      </w:pPr>
    </w:p>
    <w:p w14:paraId="6639445A" w14:textId="1BFFC128" w:rsidR="00D3411A" w:rsidRDefault="00FD019D" w:rsidP="004139CE">
      <w:pPr>
        <w:ind w:left="360"/>
        <w:jc w:val="center"/>
        <w:rPr>
          <w:sz w:val="48"/>
          <w:szCs w:val="4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1D4C7" wp14:editId="30E3B01C">
                <wp:simplePos x="0" y="0"/>
                <wp:positionH relativeFrom="page">
                  <wp:align>right</wp:align>
                </wp:positionH>
                <wp:positionV relativeFrom="paragraph">
                  <wp:posOffset>479425</wp:posOffset>
                </wp:positionV>
                <wp:extent cx="7757160" cy="687705"/>
                <wp:effectExtent l="0" t="0" r="152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84EC0" w14:textId="77777777" w:rsidR="00FD019D" w:rsidRDefault="00FD019D" w:rsidP="00FD019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0821F046" w14:textId="77777777" w:rsidR="00FD019D" w:rsidRDefault="00FD019D" w:rsidP="00FD019D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190B5CB6" w14:textId="77777777" w:rsidR="00FD019D" w:rsidRDefault="00FD019D" w:rsidP="00FD019D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63F07D32" w14:textId="77777777" w:rsidR="00FD019D" w:rsidRDefault="00FD019D" w:rsidP="00FD019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1D4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9.6pt;margin-top:37.75pt;width:610.8pt;height:5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CMeYsG4AAAAAgBAAAPAAAAZHJzL2Rvd25y&#10;ZXYueG1sTI/BTsMwEETvSPyDtUjcqNOghijEqQoIEEgIkfbCbRtvk5R4HcVumv497glus5rVzJt8&#10;OZlOjDS41rKC+SwCQVxZ3XKtYLN+vklBOI+ssbNMCk7kYFlcXuSYaXvkLxpLX4sQwi5DBY33fSal&#10;qxoy6Ga2Jw7ezg4GfTiHWuoBjyHcdDKOokQabDk0NNjTY0PVT3kwCtoyGh923x/16/5t71cvT8mp&#10;/3xX6vpqWt2D8DT5v2c44wd0KALT1h5YO9EpCEO8grvFAsTZjeN5AmIbVHqbgixy+X9A8Qs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CMeYsG4AAAAAgBAAAPAAAAAAAAAAAAAAAAAIYE&#10;AABkcnMvZG93bnJldi54bWxQSwUGAAAAAAQABADzAAAAkwUAAAAA&#10;" fillcolor="#4bacc6" strokecolor="#4bacc6">
                <v:textbox>
                  <w:txbxContent>
                    <w:p w14:paraId="41E84EC0" w14:textId="77777777" w:rsidR="00FD019D" w:rsidRDefault="00FD019D" w:rsidP="00FD019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0821F046" w14:textId="77777777" w:rsidR="00FD019D" w:rsidRDefault="00FD019D" w:rsidP="00FD019D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190B5CB6" w14:textId="77777777" w:rsidR="00FD019D" w:rsidRDefault="00FD019D" w:rsidP="00FD019D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9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63F07D32" w14:textId="77777777" w:rsidR="00FD019D" w:rsidRDefault="00FD019D" w:rsidP="00FD019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59AB92C" w14:textId="77777777" w:rsidR="009B1DD7" w:rsidRDefault="009B1DD7" w:rsidP="00FD019D">
      <w:pPr>
        <w:rPr>
          <w:sz w:val="48"/>
          <w:szCs w:val="48"/>
        </w:rPr>
      </w:pPr>
    </w:p>
    <w:sectPr w:rsidR="009B1DD7" w:rsidSect="001364A2">
      <w:headerReference w:type="default" r:id="rId10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25D7" w14:textId="77777777" w:rsidR="008A718E" w:rsidRDefault="008A718E" w:rsidP="00922AF9">
      <w:pPr>
        <w:spacing w:after="0" w:line="240" w:lineRule="auto"/>
      </w:pPr>
      <w:r>
        <w:separator/>
      </w:r>
    </w:p>
  </w:endnote>
  <w:endnote w:type="continuationSeparator" w:id="0">
    <w:p w14:paraId="7FABE8FD" w14:textId="77777777" w:rsidR="008A718E" w:rsidRDefault="008A718E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F86F" w14:textId="77777777" w:rsidR="008A718E" w:rsidRDefault="008A718E" w:rsidP="00922AF9">
      <w:pPr>
        <w:spacing w:after="0" w:line="240" w:lineRule="auto"/>
      </w:pPr>
      <w:r>
        <w:separator/>
      </w:r>
    </w:p>
  </w:footnote>
  <w:footnote w:type="continuationSeparator" w:id="0">
    <w:p w14:paraId="752BE4F4" w14:textId="77777777" w:rsidR="008A718E" w:rsidRDefault="008A718E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1BA3" w14:textId="77777777" w:rsidR="00922AF9" w:rsidRDefault="005C1A9C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DDD792" wp14:editId="41A3A374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952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E6E7B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1A19514E" wp14:editId="5850E617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x4KhQIAABAFAAAOAAAAZHJzL2Uyb0RvYy54bWysVG1v2yAQ/j5p/wHxPfVLnSa26lRNukyT&#10;uhep3Q8ggGM0DAxI7K7af9+BmzTdizRN8wcM3PFwzz13XF4NnUR7bp3QqsbZWYoRV1QzobY1/ny/&#10;nswxcp4oRqRWvMYP3OGrxetXl72peK5bLRm3CECUq3pT49Z7UyWJoy3viDvThiswNtp2xMPSbhNm&#10;SQ/onUzyNL1Iem2ZsZpy52D3ZjTiRcRvGk79x6Zx3CNZY4jNx9HGcRPGZHFJqq0lphX0KQzyD1F0&#10;RCi49Ah1QzxBOyt+geoEtdrpxp9R3SW6aQTlkQOwydKf2Ny1xPDIBZLjzDFN7v/B0g/7TxYJVuMc&#10;I0U6kOieDx4t9YCykJ3euAqc7gy4+QG2QeXI1JlbTb84pPSqJWrLr63VfcsJg+jiyeTk6IjjAsim&#10;f68ZXEN2XkegobFdSB0kAwE6qPRwVCaEQmFzVpyXaT7FiIIty7P0PIvaJaQ6HDfW+bdcdyhMamxB&#10;+ghP9rfOAxFwPbiE25yWgq2FlHFht5uVtGhPoEzW8Qvc4cgLN6mCs9Lh2GgedyBKuCPYQrxR9scy&#10;y4t0mZeT9cV8NinWxXRSztL5JM3KZXmRFmVxs/4eAsyKqhWMcXUrFD+UYFb8ncRPzTAWTyxC1Ne4&#10;nEKqIq8/kkzj9zuSnfDQkVJ0NZ4fnUgVlH2jGNAmlSdCjvPkZfgxZZCDwz9mJdZBkH4sAj9sBkAJ&#10;xbHR7AEqwmrQC2SHZwQmrbbfMOqhJWvsvu6I5RjJdwqqqsyKIvRwXBTTWQ4Le2rZnFqIogBVY4/R&#10;OF35se93xoptCzeNdaz0NVRiI2KNPEcFFMIC2i6SeXoiQl+frqPX80O2+AEAAP//AwBQSwMEFAAG&#10;AAgAAAAhACV8idvgAAAADQEAAA8AAABkcnMvZG93bnJldi54bWxMj8FOwzAQRO9I/IO1SFxQ64SS&#10;hKZxKkACcW3pBzjxNokar6PYbdK/Z3uC24z2aXam2M62FxccfedIQbyMQCDVznTUKDj8fC5eQfig&#10;yejeESq4oodteX9X6Ny4iXZ42YdGcAj5XCtoQxhyKX3dotV+6QYkvh3daHVgOzbSjHricNvL5yhK&#10;pdUd8YdWD/jRYn3an62C4/f0lKyn6iscst1L+q67rHJXpR4f5rcNiIBz+IPhVp+rQ8mdKncm40Wv&#10;YBHHWcYsq2TNq25IlKx4TsVqFacgy0L+X1H+AgAA//8DAFBLAQItABQABgAIAAAAIQC2gziS/gAA&#10;AOEBAAATAAAAAAAAAAAAAAAAAAAAAABbQ29udGVudF9UeXBlc10ueG1sUEsBAi0AFAAGAAgAAAAh&#10;ADj9If/WAAAAlAEAAAsAAAAAAAAAAAAAAAAALwEAAF9yZWxzLy5yZWxzUEsBAi0AFAAGAAgAAAAh&#10;AI/XHgqFAgAAEAUAAA4AAAAAAAAAAAAAAAAALgIAAGRycy9lMm9Eb2MueG1sUEsBAi0AFAAGAAgA&#10;AAAhACV8idvgAAAADQEAAA8AAAAAAAAAAAAAAAAA3wQAAGRycy9kb3ducmV2LnhtbFBLBQYAAAAA&#10;BAAEAPMAAADsBQAAAAA=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1B8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83211"/>
    <w:multiLevelType w:val="hybridMultilevel"/>
    <w:tmpl w:val="E450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22593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7623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863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0861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F9"/>
    <w:rsid w:val="0000728E"/>
    <w:rsid w:val="00022E92"/>
    <w:rsid w:val="00082F7B"/>
    <w:rsid w:val="001364A2"/>
    <w:rsid w:val="00141C18"/>
    <w:rsid w:val="0015037C"/>
    <w:rsid w:val="00205081"/>
    <w:rsid w:val="00280C19"/>
    <w:rsid w:val="002974DF"/>
    <w:rsid w:val="002C12F9"/>
    <w:rsid w:val="00312398"/>
    <w:rsid w:val="003C1C12"/>
    <w:rsid w:val="004139CE"/>
    <w:rsid w:val="004975F1"/>
    <w:rsid w:val="00500F92"/>
    <w:rsid w:val="0051205B"/>
    <w:rsid w:val="0052620C"/>
    <w:rsid w:val="00552429"/>
    <w:rsid w:val="005C1A9C"/>
    <w:rsid w:val="005C7C22"/>
    <w:rsid w:val="00683707"/>
    <w:rsid w:val="006F38DE"/>
    <w:rsid w:val="00710665"/>
    <w:rsid w:val="007170C8"/>
    <w:rsid w:val="00751FC0"/>
    <w:rsid w:val="00766F9F"/>
    <w:rsid w:val="007C13BF"/>
    <w:rsid w:val="007E2B55"/>
    <w:rsid w:val="008563B0"/>
    <w:rsid w:val="0086477D"/>
    <w:rsid w:val="008A718E"/>
    <w:rsid w:val="008C069D"/>
    <w:rsid w:val="0091126D"/>
    <w:rsid w:val="00922AF9"/>
    <w:rsid w:val="009B1DD7"/>
    <w:rsid w:val="009B7063"/>
    <w:rsid w:val="00AC6FF8"/>
    <w:rsid w:val="00AD0B80"/>
    <w:rsid w:val="00AE4805"/>
    <w:rsid w:val="00BE2D48"/>
    <w:rsid w:val="00C751BA"/>
    <w:rsid w:val="00CE6B69"/>
    <w:rsid w:val="00D3411A"/>
    <w:rsid w:val="00D371C9"/>
    <w:rsid w:val="00D5314A"/>
    <w:rsid w:val="00D90466"/>
    <w:rsid w:val="00DE2DF0"/>
    <w:rsid w:val="00DF2556"/>
    <w:rsid w:val="00E94671"/>
    <w:rsid w:val="00EF2971"/>
    <w:rsid w:val="00F04493"/>
    <w:rsid w:val="00F11306"/>
    <w:rsid w:val="00F157FC"/>
    <w:rsid w:val="00F20498"/>
    <w:rsid w:val="00F33A8E"/>
    <w:rsid w:val="00F5627F"/>
    <w:rsid w:val="00F6268E"/>
    <w:rsid w:val="00FD019D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F8923"/>
  <w15:docId w15:val="{44ED8F9D-AF6C-497F-99BC-4FE5417D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2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pediatric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nerstonepediatrics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F913C-B177-46D5-8F03-9A6B0913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4</cp:revision>
  <cp:lastPrinted>2018-03-14T19:50:00Z</cp:lastPrinted>
  <dcterms:created xsi:type="dcterms:W3CDTF">2017-10-26T14:21:00Z</dcterms:created>
  <dcterms:modified xsi:type="dcterms:W3CDTF">2022-09-29T15:42:00Z</dcterms:modified>
</cp:coreProperties>
</file>